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79541"/>
        <w:tblLook w:val="04A0" w:firstRow="1" w:lastRow="0" w:firstColumn="1" w:lastColumn="0" w:noHBand="0" w:noVBand="1"/>
      </w:tblPr>
      <w:tblGrid>
        <w:gridCol w:w="9350"/>
      </w:tblGrid>
      <w:tr w:rsidR="000B2BB4" w:rsidRPr="000B2BB4" w14:paraId="183F1066" w14:textId="77777777" w:rsidTr="00EA7E6D">
        <w:tc>
          <w:tcPr>
            <w:tcW w:w="9350" w:type="dxa"/>
            <w:shd w:val="clear" w:color="auto" w:fill="F79541"/>
          </w:tcPr>
          <w:p w14:paraId="00E625A6" w14:textId="0B34A8D4" w:rsidR="00F2451C" w:rsidRPr="000B2BB4" w:rsidRDefault="00D257E7">
            <w:pPr>
              <w:rPr>
                <w:color w:val="000000" w:themeColor="text1"/>
                <w:sz w:val="64"/>
                <w:szCs w:val="64"/>
              </w:rPr>
            </w:pPr>
            <w:r w:rsidRPr="000B2BB4">
              <w:rPr>
                <w:color w:val="000000" w:themeColor="text1"/>
                <w:sz w:val="64"/>
                <w:szCs w:val="64"/>
              </w:rPr>
              <w:t>Am I A Candidate for Weight</w:t>
            </w:r>
            <w:r w:rsidR="00CB66C8">
              <w:rPr>
                <w:color w:val="000000" w:themeColor="text1"/>
                <w:sz w:val="64"/>
                <w:szCs w:val="64"/>
              </w:rPr>
              <w:t>-</w:t>
            </w:r>
            <w:r w:rsidRPr="000B2BB4">
              <w:rPr>
                <w:color w:val="000000" w:themeColor="text1"/>
                <w:sz w:val="64"/>
                <w:szCs w:val="64"/>
              </w:rPr>
              <w:t xml:space="preserve">Loss Surgery? | Qualifications For </w:t>
            </w:r>
            <w:r w:rsidR="00BD0057">
              <w:rPr>
                <w:color w:val="000000" w:themeColor="text1"/>
                <w:sz w:val="64"/>
                <w:szCs w:val="64"/>
              </w:rPr>
              <w:t xml:space="preserve">Bariatric </w:t>
            </w:r>
            <w:r w:rsidRPr="000B2BB4">
              <w:rPr>
                <w:color w:val="000000" w:themeColor="text1"/>
                <w:sz w:val="64"/>
                <w:szCs w:val="64"/>
              </w:rPr>
              <w:t>Surgery</w:t>
            </w:r>
          </w:p>
        </w:tc>
      </w:tr>
    </w:tbl>
    <w:p w14:paraId="330AFB25" w14:textId="77777777" w:rsidR="00F64DC7" w:rsidRPr="000B2BB4" w:rsidRDefault="00F64DC7">
      <w:pPr>
        <w:rPr>
          <w:color w:val="000000" w:themeColor="text1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1283"/>
        </w:tblBorders>
        <w:tblLook w:val="04A0" w:firstRow="1" w:lastRow="0" w:firstColumn="1" w:lastColumn="0" w:noHBand="0" w:noVBand="1"/>
      </w:tblPr>
      <w:tblGrid>
        <w:gridCol w:w="1350"/>
        <w:gridCol w:w="7735"/>
      </w:tblGrid>
      <w:tr w:rsidR="000B2BB4" w:rsidRPr="000B2BB4" w14:paraId="608921C1" w14:textId="77777777" w:rsidTr="00EA7E6D">
        <w:tc>
          <w:tcPr>
            <w:tcW w:w="1350" w:type="dxa"/>
          </w:tcPr>
          <w:p w14:paraId="1855ED1E" w14:textId="66C6EDD1" w:rsidR="00DB1223" w:rsidRPr="000B2BB4" w:rsidRDefault="00DB1223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  <w:r w:rsidRPr="000B2BB4">
              <w:rPr>
                <w:b/>
                <w:bCs/>
                <w:color w:val="000000" w:themeColor="text1"/>
                <w:sz w:val="24"/>
              </w:rPr>
              <w:t>Meta Description</w:t>
            </w:r>
          </w:p>
        </w:tc>
        <w:tc>
          <w:tcPr>
            <w:tcW w:w="7735" w:type="dxa"/>
          </w:tcPr>
          <w:p w14:paraId="33766839" w14:textId="42F160A5" w:rsidR="00DB1223" w:rsidRPr="000B2BB4" w:rsidRDefault="00EE27C9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W</w:t>
            </w:r>
            <w:r w:rsidR="00A57BE9" w:rsidRPr="000B2BB4">
              <w:rPr>
                <w:color w:val="000000" w:themeColor="text1"/>
                <w:szCs w:val="22"/>
              </w:rPr>
              <w:t>ondering if you</w:t>
            </w:r>
            <w:r>
              <w:rPr>
                <w:color w:val="000000" w:themeColor="text1"/>
                <w:szCs w:val="22"/>
              </w:rPr>
              <w:t>’</w:t>
            </w:r>
            <w:r w:rsidR="00A57BE9" w:rsidRPr="000B2BB4">
              <w:rPr>
                <w:color w:val="000000" w:themeColor="text1"/>
                <w:szCs w:val="22"/>
              </w:rPr>
              <w:t xml:space="preserve">re a candidate for </w:t>
            </w:r>
            <w:r w:rsidR="00486B55">
              <w:rPr>
                <w:color w:val="000000" w:themeColor="text1"/>
                <w:szCs w:val="22"/>
              </w:rPr>
              <w:t>weight-loss</w:t>
            </w:r>
            <w:r w:rsidR="00A57BE9" w:rsidRPr="000B2BB4">
              <w:rPr>
                <w:color w:val="000000" w:themeColor="text1"/>
                <w:szCs w:val="22"/>
              </w:rPr>
              <w:t xml:space="preserve"> surgery? Learn </w:t>
            </w:r>
            <w:r w:rsidR="00486B55">
              <w:rPr>
                <w:color w:val="000000" w:themeColor="text1"/>
                <w:szCs w:val="22"/>
              </w:rPr>
              <w:t>which factors play a role in determining if you meet the qualifications for bariatric surgery</w:t>
            </w:r>
            <w:r w:rsidR="00A57BE9" w:rsidRPr="000B2BB4">
              <w:rPr>
                <w:color w:val="000000" w:themeColor="text1"/>
                <w:szCs w:val="22"/>
              </w:rPr>
              <w:t xml:space="preserve">. </w:t>
            </w:r>
          </w:p>
        </w:tc>
      </w:tr>
      <w:tr w:rsidR="000B2BB4" w:rsidRPr="000B2BB4" w14:paraId="501F5D23" w14:textId="77777777" w:rsidTr="00EA7E6D">
        <w:tc>
          <w:tcPr>
            <w:tcW w:w="1350" w:type="dxa"/>
          </w:tcPr>
          <w:p w14:paraId="07E0DB28" w14:textId="77777777" w:rsidR="00DB1223" w:rsidRPr="000B2BB4" w:rsidRDefault="00DB1223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735" w:type="dxa"/>
          </w:tcPr>
          <w:p w14:paraId="5844528A" w14:textId="77777777" w:rsidR="00DB1223" w:rsidRPr="000B2BB4" w:rsidRDefault="00DB1223">
            <w:pPr>
              <w:rPr>
                <w:color w:val="000000" w:themeColor="text1"/>
                <w:sz w:val="11"/>
                <w:szCs w:val="11"/>
              </w:rPr>
            </w:pPr>
          </w:p>
        </w:tc>
      </w:tr>
      <w:tr w:rsidR="000B2BB4" w:rsidRPr="000B2BB4" w14:paraId="067A0BAE" w14:textId="77777777" w:rsidTr="00EA7E6D">
        <w:tc>
          <w:tcPr>
            <w:tcW w:w="1350" w:type="dxa"/>
          </w:tcPr>
          <w:p w14:paraId="5E44DBDC" w14:textId="5DAE2460" w:rsidR="00DB1223" w:rsidRPr="000B2BB4" w:rsidRDefault="00C46F9B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  <w:r w:rsidRPr="000B2BB4">
              <w:rPr>
                <w:b/>
                <w:bCs/>
                <w:color w:val="000000" w:themeColor="text1"/>
                <w:sz w:val="24"/>
              </w:rPr>
              <w:t>Keyword</w:t>
            </w:r>
            <w:r w:rsidR="00DB1223" w:rsidRPr="000B2BB4">
              <w:rPr>
                <w:b/>
                <w:bCs/>
                <w:color w:val="000000" w:themeColor="text1"/>
                <w:sz w:val="24"/>
              </w:rPr>
              <w:t>s</w:t>
            </w:r>
          </w:p>
        </w:tc>
        <w:tc>
          <w:tcPr>
            <w:tcW w:w="7735" w:type="dxa"/>
          </w:tcPr>
          <w:p w14:paraId="12B36017" w14:textId="238B2CD8" w:rsidR="00DB1223" w:rsidRPr="000B2BB4" w:rsidRDefault="001E3D95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Qualifying for bariatric surgery, qualifications for bariatric surgery</w:t>
            </w:r>
            <w:r w:rsidR="003A06B0">
              <w:rPr>
                <w:color w:val="000000" w:themeColor="text1"/>
                <w:szCs w:val="22"/>
              </w:rPr>
              <w:t xml:space="preserve">, candidate for bariatric surgery, </w:t>
            </w:r>
            <w:r w:rsidR="00486B55">
              <w:rPr>
                <w:color w:val="000000" w:themeColor="text1"/>
                <w:szCs w:val="22"/>
              </w:rPr>
              <w:t>candidate for weight-loss surgery</w:t>
            </w:r>
            <w:r w:rsidR="00BD0057">
              <w:rPr>
                <w:color w:val="000000" w:themeColor="text1"/>
                <w:szCs w:val="22"/>
              </w:rPr>
              <w:t>, weight-loss surgery qualifications, bariatric surgery qualifications, Lap-Band qualifications, qualifications for Lap-Band</w:t>
            </w:r>
            <w:r w:rsidR="008D213D">
              <w:rPr>
                <w:color w:val="000000" w:themeColor="text1"/>
                <w:szCs w:val="22"/>
              </w:rPr>
              <w:t>, eligibility for Lap-Band</w:t>
            </w:r>
          </w:p>
        </w:tc>
      </w:tr>
      <w:tr w:rsidR="000B2BB4" w:rsidRPr="000B2BB4" w14:paraId="16ED3094" w14:textId="77777777" w:rsidTr="00EA7E6D">
        <w:tc>
          <w:tcPr>
            <w:tcW w:w="1350" w:type="dxa"/>
          </w:tcPr>
          <w:p w14:paraId="131EC3F7" w14:textId="77777777" w:rsidR="00DB1223" w:rsidRPr="000B2BB4" w:rsidRDefault="00DB1223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735" w:type="dxa"/>
          </w:tcPr>
          <w:p w14:paraId="1E50A596" w14:textId="77777777" w:rsidR="00DB1223" w:rsidRPr="000B2BB4" w:rsidRDefault="00DB1223">
            <w:pPr>
              <w:rPr>
                <w:color w:val="000000" w:themeColor="text1"/>
                <w:sz w:val="11"/>
                <w:szCs w:val="11"/>
              </w:rPr>
            </w:pPr>
          </w:p>
        </w:tc>
      </w:tr>
      <w:tr w:rsidR="000B2BB4" w:rsidRPr="000B2BB4" w14:paraId="36763618" w14:textId="77777777" w:rsidTr="00EA7E6D">
        <w:tc>
          <w:tcPr>
            <w:tcW w:w="1350" w:type="dxa"/>
          </w:tcPr>
          <w:p w14:paraId="246D6360" w14:textId="773F35C9" w:rsidR="00DB1223" w:rsidRPr="000B2BB4" w:rsidRDefault="00C46F9B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  <w:r w:rsidRPr="000B2BB4">
              <w:rPr>
                <w:b/>
                <w:bCs/>
                <w:color w:val="000000" w:themeColor="text1"/>
                <w:sz w:val="24"/>
              </w:rPr>
              <w:t>Alt Tags</w:t>
            </w:r>
          </w:p>
        </w:tc>
        <w:tc>
          <w:tcPr>
            <w:tcW w:w="7735" w:type="dxa"/>
          </w:tcPr>
          <w:p w14:paraId="138A29E7" w14:textId="211E1691" w:rsidR="00DB1223" w:rsidRPr="000B2BB4" w:rsidRDefault="00BD0057">
            <w:pPr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>Woman smiling with light in the background</w:t>
            </w:r>
          </w:p>
        </w:tc>
      </w:tr>
      <w:tr w:rsidR="000B2BB4" w:rsidRPr="000B2BB4" w14:paraId="7A5A9AF6" w14:textId="77777777" w:rsidTr="00EA7E6D">
        <w:tc>
          <w:tcPr>
            <w:tcW w:w="1350" w:type="dxa"/>
          </w:tcPr>
          <w:p w14:paraId="3B829B69" w14:textId="77777777" w:rsidR="00DB1223" w:rsidRPr="000B2BB4" w:rsidRDefault="00DB1223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735" w:type="dxa"/>
          </w:tcPr>
          <w:p w14:paraId="1C90CECF" w14:textId="77777777" w:rsidR="00DB1223" w:rsidRPr="000B2BB4" w:rsidRDefault="00DB1223">
            <w:pPr>
              <w:rPr>
                <w:color w:val="000000" w:themeColor="text1"/>
                <w:sz w:val="11"/>
                <w:szCs w:val="11"/>
              </w:rPr>
            </w:pPr>
          </w:p>
        </w:tc>
      </w:tr>
      <w:tr w:rsidR="000B2BB4" w:rsidRPr="000B2BB4" w14:paraId="74626070" w14:textId="77777777" w:rsidTr="00EA7E6D">
        <w:tc>
          <w:tcPr>
            <w:tcW w:w="1350" w:type="dxa"/>
          </w:tcPr>
          <w:p w14:paraId="4AE94DFA" w14:textId="77777777" w:rsidR="00DB1223" w:rsidRPr="000B2BB4" w:rsidRDefault="00DB1223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735" w:type="dxa"/>
          </w:tcPr>
          <w:p w14:paraId="73613CB2" w14:textId="1F6836E0" w:rsidR="00DB1223" w:rsidRPr="000B2BB4" w:rsidRDefault="00BD0057">
            <w:pPr>
              <w:rPr>
                <w:color w:val="000000" w:themeColor="text1"/>
                <w:szCs w:val="22"/>
              </w:rPr>
            </w:pPr>
            <w:r>
              <w:rPr>
                <w:noProof/>
                <w:color w:val="000000" w:themeColor="text1"/>
                <w:szCs w:val="22"/>
              </w:rPr>
              <w:drawing>
                <wp:inline distT="0" distB="0" distL="0" distR="0" wp14:anchorId="7C0DECF6" wp14:editId="25E92465">
                  <wp:extent cx="4488512" cy="29880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3760" cy="2991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270A7" w:rsidRPr="000B2BB4" w14:paraId="38274EE1" w14:textId="77777777" w:rsidTr="00EA7E6D">
        <w:tc>
          <w:tcPr>
            <w:tcW w:w="1350" w:type="dxa"/>
          </w:tcPr>
          <w:p w14:paraId="4C9C2FAC" w14:textId="492F3091" w:rsidR="00DB1223" w:rsidRPr="000B2BB4" w:rsidRDefault="00DB1223" w:rsidP="00DB1223">
            <w:pPr>
              <w:jc w:val="right"/>
              <w:rPr>
                <w:b/>
                <w:bCs/>
                <w:color w:val="000000" w:themeColor="text1"/>
                <w:sz w:val="24"/>
              </w:rPr>
            </w:pPr>
            <w:r w:rsidRPr="000B2BB4">
              <w:rPr>
                <w:b/>
                <w:bCs/>
                <w:color w:val="000000" w:themeColor="text1"/>
                <w:sz w:val="24"/>
              </w:rPr>
              <w:t>Image Link</w:t>
            </w:r>
          </w:p>
        </w:tc>
        <w:tc>
          <w:tcPr>
            <w:tcW w:w="7735" w:type="dxa"/>
          </w:tcPr>
          <w:p w14:paraId="1EDDA59E" w14:textId="39CDBA28" w:rsidR="00DB1223" w:rsidRPr="000B2BB4" w:rsidRDefault="00D82774">
            <w:pPr>
              <w:rPr>
                <w:color w:val="000000" w:themeColor="text1"/>
                <w:szCs w:val="22"/>
              </w:rPr>
            </w:pPr>
            <w:hyperlink r:id="rId8" w:history="1">
              <w:r w:rsidR="00BD0057" w:rsidRPr="00364DF7">
                <w:rPr>
                  <w:rStyle w:val="Hyperlink"/>
                </w:rPr>
                <w:t>https://www.twenty20.com/photos/660c38b7-0979-4f2c-bbaf-52407c22b918</w:t>
              </w:r>
            </w:hyperlink>
            <w:r w:rsidR="00BD0057">
              <w:t xml:space="preserve"> </w:t>
            </w:r>
          </w:p>
        </w:tc>
      </w:tr>
    </w:tbl>
    <w:p w14:paraId="221FA445" w14:textId="1C38DA4A" w:rsidR="00C973F6" w:rsidRPr="000B2BB4" w:rsidRDefault="00C973F6">
      <w:pPr>
        <w:rPr>
          <w:color w:val="000000" w:themeColor="text1"/>
        </w:rPr>
      </w:pPr>
    </w:p>
    <w:p w14:paraId="69C705D2" w14:textId="4C1B1190" w:rsidR="00DB1223" w:rsidRPr="000B2BB4" w:rsidRDefault="003270A7">
      <w:pPr>
        <w:rPr>
          <w:color w:val="000000" w:themeColor="text1"/>
        </w:rPr>
      </w:pPr>
      <w:r w:rsidRPr="000B2BB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53CF6F" wp14:editId="5CF823D0">
                <wp:simplePos x="0" y="0"/>
                <wp:positionH relativeFrom="column">
                  <wp:posOffset>1727200</wp:posOffset>
                </wp:positionH>
                <wp:positionV relativeFrom="paragraph">
                  <wp:posOffset>59690</wp:posOffset>
                </wp:positionV>
                <wp:extent cx="2717800" cy="0"/>
                <wp:effectExtent l="0" t="12700" r="12700" b="1270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780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rgbClr val="4B4B4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AD4965" id="Straight Connector 1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pt,4.7pt" to="350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" strokecolor="#4b4b4b" strokeweight="1.75pt">
                <v:stroke joinstyle="miter"/>
              </v:line>
            </w:pict>
          </mc:Fallback>
        </mc:AlternateContent>
      </w:r>
    </w:p>
    <w:p w14:paraId="31D9AB09" w14:textId="54D5BA7D" w:rsidR="00CE6752" w:rsidRPr="000B2BB4" w:rsidRDefault="00CE6752" w:rsidP="0092572F">
      <w:pPr>
        <w:rPr>
          <w:color w:val="000000" w:themeColor="text1"/>
        </w:rPr>
      </w:pPr>
      <w:r w:rsidRPr="000B2BB4">
        <w:rPr>
          <w:color w:val="000000" w:themeColor="text1"/>
        </w:rPr>
        <w:t xml:space="preserve">When it comes to losing weight, there are plenty of options for surgical bariatric procedures, like the Lap-Band®. However, it can be difficult to know when you qualify as a candidate for bariatric surgery. There are several </w:t>
      </w:r>
      <w:r w:rsidR="00C81899">
        <w:rPr>
          <w:color w:val="000000" w:themeColor="text1"/>
        </w:rPr>
        <w:t>factors</w:t>
      </w:r>
      <w:r w:rsidRPr="000B2BB4">
        <w:rPr>
          <w:color w:val="000000" w:themeColor="text1"/>
        </w:rPr>
        <w:t xml:space="preserve"> you should </w:t>
      </w:r>
      <w:r w:rsidR="0089195F" w:rsidRPr="000B2BB4">
        <w:rPr>
          <w:color w:val="000000" w:themeColor="text1"/>
        </w:rPr>
        <w:t>consider</w:t>
      </w:r>
      <w:r w:rsidRPr="000B2BB4">
        <w:rPr>
          <w:color w:val="000000" w:themeColor="text1"/>
        </w:rPr>
        <w:t xml:space="preserve"> when </w:t>
      </w:r>
      <w:r w:rsidR="0089195F">
        <w:rPr>
          <w:color w:val="000000" w:themeColor="text1"/>
        </w:rPr>
        <w:t>addressing</w:t>
      </w:r>
      <w:r w:rsidRPr="000B2BB4">
        <w:rPr>
          <w:color w:val="000000" w:themeColor="text1"/>
        </w:rPr>
        <w:t xml:space="preserve"> your eligibility for Lap-Band</w:t>
      </w:r>
      <w:r w:rsidR="007805F7" w:rsidRPr="000B2BB4">
        <w:rPr>
          <w:color w:val="000000" w:themeColor="text1"/>
        </w:rPr>
        <w:t>, including your BMI, behavioral health, and mental health.</w:t>
      </w:r>
    </w:p>
    <w:p w14:paraId="471E0677" w14:textId="27D186EF" w:rsidR="0092572F" w:rsidRPr="000B2BB4" w:rsidRDefault="008D213D" w:rsidP="0092572F">
      <w:pPr>
        <w:pStyle w:val="Heading1"/>
      </w:pPr>
      <w:r>
        <w:t xml:space="preserve">Qualifying for Bariatric Surgery: </w:t>
      </w:r>
      <w:r w:rsidR="00BD0057">
        <w:t>Body Mass Index</w:t>
      </w:r>
    </w:p>
    <w:p w14:paraId="1B96B60E" w14:textId="77777777" w:rsidR="00792221" w:rsidRPr="000B2BB4" w:rsidRDefault="00792221" w:rsidP="007805F7">
      <w:pPr>
        <w:rPr>
          <w:color w:val="000000" w:themeColor="text1"/>
        </w:rPr>
      </w:pPr>
    </w:p>
    <w:p w14:paraId="4625E112" w14:textId="60069C50" w:rsidR="007805F7" w:rsidRPr="000B2BB4" w:rsidRDefault="007805F7" w:rsidP="007805F7">
      <w:pPr>
        <w:rPr>
          <w:color w:val="000000" w:themeColor="text1"/>
        </w:rPr>
      </w:pPr>
      <w:r w:rsidRPr="000B2BB4">
        <w:rPr>
          <w:color w:val="000000" w:themeColor="text1"/>
        </w:rPr>
        <w:t xml:space="preserve">Your BMI, or body mass index, plays a large role in determining your eligibility for bariatric surgery. Qualifications vary based on the type of procedure. Most procedures require a BMI of </w:t>
      </w:r>
      <w:r w:rsidR="00792221" w:rsidRPr="000B2BB4">
        <w:rPr>
          <w:color w:val="000000" w:themeColor="text1"/>
        </w:rPr>
        <w:t xml:space="preserve">40 or higher, or 35 or higher if you have one </w:t>
      </w:r>
      <w:r w:rsidR="0089195F">
        <w:rPr>
          <w:color w:val="000000" w:themeColor="text1"/>
        </w:rPr>
        <w:t>or</w:t>
      </w:r>
      <w:r w:rsidR="00792221" w:rsidRPr="000B2BB4">
        <w:rPr>
          <w:color w:val="000000" w:themeColor="text1"/>
        </w:rPr>
        <w:t xml:space="preserve"> more obesity-related conditions. However, the </w:t>
      </w:r>
      <w:hyperlink r:id="rId9" w:history="1">
        <w:r w:rsidR="00792221" w:rsidRPr="000B2BB4">
          <w:rPr>
            <w:rStyle w:val="Hyperlink"/>
            <w:color w:val="000000" w:themeColor="text1"/>
          </w:rPr>
          <w:t>Lap-Band has been approved</w:t>
        </w:r>
      </w:hyperlink>
      <w:r w:rsidR="00792221" w:rsidRPr="000B2BB4">
        <w:rPr>
          <w:color w:val="000000" w:themeColor="text1"/>
        </w:rPr>
        <w:t xml:space="preserve"> </w:t>
      </w:r>
      <w:r w:rsidR="00792221" w:rsidRPr="000B2BB4">
        <w:rPr>
          <w:color w:val="000000" w:themeColor="text1"/>
        </w:rPr>
        <w:lastRenderedPageBreak/>
        <w:t>for patients who have a BMI of 30 with one or more comorbidities. These comorbidities include obstructive sleep apnea, diabetes, heart disease, and osteoarthriti</w:t>
      </w:r>
      <w:r w:rsidR="0089195F">
        <w:rPr>
          <w:color w:val="000000" w:themeColor="text1"/>
        </w:rPr>
        <w:t>s</w:t>
      </w:r>
      <w:r w:rsidR="00792221" w:rsidRPr="000B2BB4">
        <w:rPr>
          <w:color w:val="000000" w:themeColor="text1"/>
        </w:rPr>
        <w:t xml:space="preserve">, </w:t>
      </w:r>
      <w:hyperlink r:id="rId10" w:history="1">
        <w:r w:rsidR="00792221" w:rsidRPr="000B2BB4">
          <w:rPr>
            <w:rStyle w:val="Hyperlink"/>
            <w:color w:val="000000" w:themeColor="text1"/>
          </w:rPr>
          <w:t>among others</w:t>
        </w:r>
      </w:hyperlink>
      <w:r w:rsidR="00792221" w:rsidRPr="000B2BB4">
        <w:rPr>
          <w:color w:val="000000" w:themeColor="text1"/>
        </w:rPr>
        <w:t xml:space="preserve">. </w:t>
      </w:r>
    </w:p>
    <w:p w14:paraId="4354E0F9" w14:textId="6B49CAAE" w:rsidR="002A1D76" w:rsidRPr="000B2BB4" w:rsidRDefault="008D213D" w:rsidP="002A1D76">
      <w:pPr>
        <w:pStyle w:val="Heading1"/>
      </w:pPr>
      <w:r>
        <w:t xml:space="preserve">Qualifying for Bariatric Surgery: </w:t>
      </w:r>
      <w:r w:rsidR="002A1D76" w:rsidRPr="000B2BB4">
        <w:t>Behavioral and Mental Health Factors</w:t>
      </w:r>
    </w:p>
    <w:p w14:paraId="6657FEC6" w14:textId="5BFFA0FA" w:rsidR="00792221" w:rsidRPr="000B2BB4" w:rsidRDefault="00792221" w:rsidP="00792221">
      <w:pPr>
        <w:rPr>
          <w:color w:val="000000" w:themeColor="text1"/>
        </w:rPr>
      </w:pPr>
      <w:r w:rsidRPr="000B2BB4">
        <w:rPr>
          <w:color w:val="000000" w:themeColor="text1"/>
        </w:rPr>
        <w:t xml:space="preserve">In addition to your BMI, there are multiple behavioral and metal health factors that should be considered </w:t>
      </w:r>
      <w:r w:rsidR="00BD0057">
        <w:rPr>
          <w:color w:val="000000" w:themeColor="text1"/>
        </w:rPr>
        <w:t xml:space="preserve">when </w:t>
      </w:r>
      <w:r w:rsidR="008D213D">
        <w:rPr>
          <w:color w:val="000000" w:themeColor="text1"/>
        </w:rPr>
        <w:t>determining your eligibility for the Lap-Band Program</w:t>
      </w:r>
      <w:r w:rsidR="000B2BB4" w:rsidRPr="000B2BB4">
        <w:rPr>
          <w:color w:val="000000" w:themeColor="text1"/>
        </w:rPr>
        <w:t xml:space="preserve">. </w:t>
      </w:r>
    </w:p>
    <w:p w14:paraId="57F27579" w14:textId="0B91851E" w:rsidR="000B2BB4" w:rsidRPr="000B2BB4" w:rsidRDefault="000B2BB4" w:rsidP="00792221">
      <w:pPr>
        <w:rPr>
          <w:color w:val="000000" w:themeColor="text1"/>
        </w:rPr>
      </w:pPr>
    </w:p>
    <w:p w14:paraId="68AC816D" w14:textId="50332DFA" w:rsidR="000B2BB4" w:rsidRPr="000B2BB4" w:rsidRDefault="000B2BB4" w:rsidP="00792221">
      <w:pPr>
        <w:rPr>
          <w:b/>
          <w:bCs/>
          <w:color w:val="000000" w:themeColor="text1"/>
          <w:sz w:val="28"/>
          <w:szCs w:val="32"/>
        </w:rPr>
      </w:pPr>
      <w:r w:rsidRPr="000B2BB4">
        <w:rPr>
          <w:b/>
          <w:bCs/>
          <w:color w:val="000000" w:themeColor="text1"/>
          <w:sz w:val="28"/>
          <w:szCs w:val="32"/>
        </w:rPr>
        <w:t>Motivation</w:t>
      </w:r>
    </w:p>
    <w:p w14:paraId="5677AB02" w14:textId="33580A78" w:rsidR="000B2BB4" w:rsidRPr="000B2BB4" w:rsidRDefault="000B2BB4" w:rsidP="00792221">
      <w:pPr>
        <w:rPr>
          <w:color w:val="000000" w:themeColor="text1"/>
        </w:rPr>
      </w:pPr>
      <w:r w:rsidRPr="000B2BB4">
        <w:rPr>
          <w:color w:val="000000" w:themeColor="text1"/>
        </w:rPr>
        <w:t xml:space="preserve">Weight loss doesn’t occur without hard work. Diet and exercise are a vital part of weight-loss success after surgery. Before starting the Lap-Band Program, assess your motivation to determine whether you’re committed to making the necessary lifestyle changes. </w:t>
      </w:r>
    </w:p>
    <w:p w14:paraId="29B7F8A0" w14:textId="49C277B2" w:rsidR="00792221" w:rsidRPr="000B2BB4" w:rsidRDefault="00792221" w:rsidP="00792221">
      <w:pPr>
        <w:rPr>
          <w:color w:val="000000" w:themeColor="text1"/>
        </w:rPr>
      </w:pPr>
    </w:p>
    <w:p w14:paraId="4476CF5D" w14:textId="49F44AF8" w:rsidR="000B2BB4" w:rsidRPr="000B2BB4" w:rsidRDefault="000B2BB4" w:rsidP="00792221">
      <w:pPr>
        <w:rPr>
          <w:b/>
          <w:bCs/>
          <w:color w:val="000000" w:themeColor="text1"/>
          <w:sz w:val="28"/>
          <w:szCs w:val="32"/>
        </w:rPr>
      </w:pPr>
      <w:r w:rsidRPr="000B2BB4">
        <w:rPr>
          <w:b/>
          <w:bCs/>
          <w:color w:val="000000" w:themeColor="text1"/>
          <w:sz w:val="28"/>
          <w:szCs w:val="32"/>
        </w:rPr>
        <w:t>Weight-Loss History</w:t>
      </w:r>
    </w:p>
    <w:p w14:paraId="0CD5D5A0" w14:textId="6EE90173" w:rsidR="000B2BB4" w:rsidRPr="000B2BB4" w:rsidRDefault="000B2BB4" w:rsidP="000B2BB4">
      <w:pPr>
        <w:rPr>
          <w:color w:val="000000" w:themeColor="text1"/>
        </w:rPr>
      </w:pPr>
      <w:r w:rsidRPr="000B2BB4">
        <w:rPr>
          <w:color w:val="000000" w:themeColor="text1"/>
        </w:rPr>
        <w:t>When considering your eligibility, your doctor will also consider your past experiences with diet and exercise. Bariatric procedures like the Lap-Band are not “quick fixes” to lose weight. If traditional diet and exercise have not worked for you</w:t>
      </w:r>
      <w:r w:rsidR="00C81899">
        <w:rPr>
          <w:color w:val="000000" w:themeColor="text1"/>
        </w:rPr>
        <w:t xml:space="preserve"> in the past</w:t>
      </w:r>
      <w:r w:rsidRPr="000B2BB4">
        <w:rPr>
          <w:color w:val="000000" w:themeColor="text1"/>
        </w:rPr>
        <w:t xml:space="preserve">, then the Lap-Band may be an option. </w:t>
      </w:r>
    </w:p>
    <w:p w14:paraId="3BECF73E" w14:textId="28F88B53" w:rsidR="000B2BB4" w:rsidRPr="000B2BB4" w:rsidRDefault="000B2BB4" w:rsidP="00792221">
      <w:pPr>
        <w:rPr>
          <w:color w:val="000000" w:themeColor="text1"/>
        </w:rPr>
      </w:pPr>
    </w:p>
    <w:p w14:paraId="6205C911" w14:textId="21ECF36A" w:rsidR="000B2BB4" w:rsidRPr="000B2BB4" w:rsidRDefault="000B2BB4" w:rsidP="00792221">
      <w:pPr>
        <w:rPr>
          <w:b/>
          <w:bCs/>
          <w:color w:val="000000" w:themeColor="text1"/>
          <w:sz w:val="28"/>
          <w:szCs w:val="32"/>
        </w:rPr>
      </w:pPr>
      <w:r w:rsidRPr="000B2BB4">
        <w:rPr>
          <w:b/>
          <w:bCs/>
          <w:color w:val="000000" w:themeColor="text1"/>
          <w:sz w:val="28"/>
          <w:szCs w:val="32"/>
        </w:rPr>
        <w:t>Eating Behaviors</w:t>
      </w:r>
    </w:p>
    <w:p w14:paraId="59103DEE" w14:textId="0766957A" w:rsidR="000B2BB4" w:rsidRPr="000B2BB4" w:rsidRDefault="00A44AB5" w:rsidP="00792221">
      <w:pPr>
        <w:rPr>
          <w:color w:val="000000" w:themeColor="text1"/>
        </w:rPr>
      </w:pPr>
      <w:r>
        <w:rPr>
          <w:color w:val="000000" w:themeColor="text1"/>
        </w:rPr>
        <w:t xml:space="preserve">It’s important to understand that </w:t>
      </w:r>
      <w:r w:rsidR="00425205">
        <w:rPr>
          <w:color w:val="000000" w:themeColor="text1"/>
        </w:rPr>
        <w:t xml:space="preserve">the Lap-Band Program </w:t>
      </w:r>
      <w:r>
        <w:rPr>
          <w:color w:val="000000" w:themeColor="text1"/>
        </w:rPr>
        <w:t xml:space="preserve">isn’t just about losing weight—it’s a step toward a healthier lifestyle. Your relationship with food should also be examined to understand how your </w:t>
      </w:r>
      <w:r w:rsidR="00C81899">
        <w:rPr>
          <w:color w:val="000000" w:themeColor="text1"/>
        </w:rPr>
        <w:t>eating habits will have to change. For example, if you’re an emotional eater, you’ll need to come up with alternative ways to handle stress.</w:t>
      </w:r>
    </w:p>
    <w:p w14:paraId="145AC7BF" w14:textId="3B362F35" w:rsidR="000B2BB4" w:rsidRDefault="000B2BB4" w:rsidP="00792221">
      <w:pPr>
        <w:rPr>
          <w:color w:val="000000" w:themeColor="text1"/>
        </w:rPr>
      </w:pPr>
    </w:p>
    <w:p w14:paraId="28BDDE78" w14:textId="770B956B" w:rsidR="00C81899" w:rsidRPr="00C81899" w:rsidRDefault="00C81899" w:rsidP="00792221">
      <w:pPr>
        <w:rPr>
          <w:b/>
          <w:bCs/>
          <w:color w:val="000000" w:themeColor="text1"/>
          <w:sz w:val="28"/>
          <w:szCs w:val="32"/>
        </w:rPr>
      </w:pPr>
      <w:r w:rsidRPr="00C81899">
        <w:rPr>
          <w:b/>
          <w:bCs/>
          <w:color w:val="000000" w:themeColor="text1"/>
          <w:sz w:val="28"/>
          <w:szCs w:val="32"/>
        </w:rPr>
        <w:t xml:space="preserve">Mood Disorders </w:t>
      </w:r>
    </w:p>
    <w:p w14:paraId="5327B72C" w14:textId="24D30D2D" w:rsidR="00C81899" w:rsidRDefault="00C81899" w:rsidP="00792221">
      <w:pPr>
        <w:rPr>
          <w:color w:val="000000" w:themeColor="text1"/>
        </w:rPr>
      </w:pPr>
      <w:r>
        <w:rPr>
          <w:color w:val="000000" w:themeColor="text1"/>
        </w:rPr>
        <w:t xml:space="preserve">Some mood disorders, like anxiety and depression, are associated with obesity. Untreated, these disorders can inhibit your weight-loss success after surgery. Like eating </w:t>
      </w:r>
      <w:r w:rsidR="000D6202">
        <w:rPr>
          <w:color w:val="000000" w:themeColor="text1"/>
        </w:rPr>
        <w:t>behaviors</w:t>
      </w:r>
      <w:r>
        <w:rPr>
          <w:color w:val="000000" w:themeColor="text1"/>
        </w:rPr>
        <w:t xml:space="preserve">, they should be addressed before starting the Lap-Band Program. </w:t>
      </w:r>
    </w:p>
    <w:p w14:paraId="29688061" w14:textId="2911BF6A" w:rsidR="00C81899" w:rsidRDefault="00C81899" w:rsidP="00792221">
      <w:pPr>
        <w:rPr>
          <w:color w:val="000000" w:themeColor="text1"/>
        </w:rPr>
      </w:pPr>
    </w:p>
    <w:p w14:paraId="28E90580" w14:textId="3A02BCC3" w:rsidR="00C81899" w:rsidRPr="00C81899" w:rsidRDefault="00C81899" w:rsidP="00792221">
      <w:pPr>
        <w:rPr>
          <w:b/>
          <w:bCs/>
          <w:color w:val="000000" w:themeColor="text1"/>
          <w:sz w:val="28"/>
          <w:szCs w:val="32"/>
        </w:rPr>
      </w:pPr>
      <w:r w:rsidRPr="00C81899">
        <w:rPr>
          <w:b/>
          <w:bCs/>
          <w:color w:val="000000" w:themeColor="text1"/>
          <w:sz w:val="28"/>
          <w:szCs w:val="32"/>
        </w:rPr>
        <w:t>Alcohol and Drugs</w:t>
      </w:r>
    </w:p>
    <w:p w14:paraId="2CC1995F" w14:textId="0B9BBA25" w:rsidR="00E426DF" w:rsidRPr="000B2BB4" w:rsidRDefault="00C81899" w:rsidP="003270A7">
      <w:pPr>
        <w:rPr>
          <w:color w:val="000000" w:themeColor="text1"/>
        </w:rPr>
      </w:pPr>
      <w:r>
        <w:rPr>
          <w:color w:val="000000" w:themeColor="text1"/>
        </w:rPr>
        <w:t xml:space="preserve">Smoking, alcohol, and drugs play a role in weight-loss success. Unmanaged problems with consumption may impede weight loss </w:t>
      </w:r>
      <w:r w:rsidR="008D213D">
        <w:rPr>
          <w:color w:val="000000" w:themeColor="text1"/>
        </w:rPr>
        <w:t>and prevent you from qualifying for bariatric surgery</w:t>
      </w:r>
      <w:r>
        <w:rPr>
          <w:color w:val="000000" w:themeColor="text1"/>
        </w:rPr>
        <w:t>.</w:t>
      </w:r>
    </w:p>
    <w:p w14:paraId="37B6852C" w14:textId="3D792602" w:rsidR="00E426DF" w:rsidRPr="000B2BB4" w:rsidRDefault="00AA4DD3" w:rsidP="00AA4DD3">
      <w:pPr>
        <w:pStyle w:val="Heading1"/>
      </w:pPr>
      <w:r w:rsidRPr="000B2BB4">
        <w:t xml:space="preserve">Choosing </w:t>
      </w:r>
      <w:r w:rsidR="003B4780" w:rsidRPr="000B2BB4">
        <w:t xml:space="preserve">the </w:t>
      </w:r>
      <w:r w:rsidRPr="000B2BB4">
        <w:t>Lap-Band</w:t>
      </w:r>
      <w:r w:rsidR="003B4780" w:rsidRPr="000B2BB4">
        <w:t xml:space="preserve"> System</w:t>
      </w:r>
    </w:p>
    <w:p w14:paraId="4C642F83" w14:textId="77777777" w:rsidR="00C81899" w:rsidRDefault="00C81899" w:rsidP="00C81899">
      <w:pPr>
        <w:rPr>
          <w:color w:val="000000" w:themeColor="text1"/>
        </w:rPr>
      </w:pPr>
    </w:p>
    <w:p w14:paraId="7C37E64D" w14:textId="7EEA0957" w:rsidR="00C81899" w:rsidRDefault="00C81899" w:rsidP="00C81899">
      <w:pPr>
        <w:rPr>
          <w:color w:val="000000" w:themeColor="text1"/>
        </w:rPr>
      </w:pPr>
      <w:r>
        <w:rPr>
          <w:color w:val="000000" w:themeColor="text1"/>
        </w:rPr>
        <w:t xml:space="preserve">For those who qualify for bariatric </w:t>
      </w:r>
      <w:r w:rsidR="008D213D">
        <w:rPr>
          <w:color w:val="000000" w:themeColor="text1"/>
        </w:rPr>
        <w:t>surgery</w:t>
      </w:r>
      <w:r>
        <w:rPr>
          <w:color w:val="000000" w:themeColor="text1"/>
        </w:rPr>
        <w:t>, the Lap-Band Program offers several distinct advantages</w:t>
      </w:r>
      <w:r w:rsidR="006924C9">
        <w:rPr>
          <w:color w:val="000000" w:themeColor="text1"/>
        </w:rPr>
        <w:t xml:space="preserve">. Among the surgical weight-loss options, the Lap-Band may be the best solution for </w:t>
      </w:r>
      <w:r>
        <w:rPr>
          <w:color w:val="000000" w:themeColor="text1"/>
        </w:rPr>
        <w:t xml:space="preserve">gradual and sustainable weight loss. </w:t>
      </w:r>
      <w:r w:rsidR="00C56697">
        <w:rPr>
          <w:color w:val="000000" w:themeColor="text1"/>
        </w:rPr>
        <w:t>During the Lap-Band procedure</w:t>
      </w:r>
      <w:r w:rsidR="008D213D">
        <w:rPr>
          <w:color w:val="000000" w:themeColor="text1"/>
        </w:rPr>
        <w:t>,</w:t>
      </w:r>
      <w:r w:rsidR="00C56697">
        <w:rPr>
          <w:color w:val="000000" w:themeColor="text1"/>
        </w:rPr>
        <w:t xml:space="preserve"> an adjustable silicone band is place around the upper portion of the stomach. This band </w:t>
      </w:r>
      <w:r w:rsidR="00CB66C8">
        <w:rPr>
          <w:color w:val="000000" w:themeColor="text1"/>
        </w:rPr>
        <w:t xml:space="preserve">is adjustable, allowing your weight-loss solution to change as your needs change. Because the Lap-Band procedure involves no partial amputation </w:t>
      </w:r>
      <w:r w:rsidR="0089195F">
        <w:rPr>
          <w:color w:val="000000" w:themeColor="text1"/>
        </w:rPr>
        <w:t>of</w:t>
      </w:r>
      <w:r w:rsidR="00CB66C8">
        <w:rPr>
          <w:color w:val="000000" w:themeColor="text1"/>
        </w:rPr>
        <w:t xml:space="preserve"> the stomach or intestine</w:t>
      </w:r>
      <w:r w:rsidR="0089195F">
        <w:rPr>
          <w:color w:val="000000" w:themeColor="text1"/>
        </w:rPr>
        <w:t>s</w:t>
      </w:r>
      <w:r w:rsidR="00CB66C8">
        <w:rPr>
          <w:color w:val="000000" w:themeColor="text1"/>
        </w:rPr>
        <w:t xml:space="preserve">, it’s also the only bariatric procedure that’s completely reversible.  </w:t>
      </w:r>
    </w:p>
    <w:p w14:paraId="08907930" w14:textId="2985CA7B" w:rsidR="00CB66C8" w:rsidRDefault="00CB66C8" w:rsidP="00C81899">
      <w:pPr>
        <w:rPr>
          <w:color w:val="000000" w:themeColor="text1"/>
        </w:rPr>
      </w:pPr>
    </w:p>
    <w:p w14:paraId="610CE6F2" w14:textId="435EC717" w:rsidR="00AA4DD3" w:rsidRDefault="00CB66C8" w:rsidP="00CB66C8">
      <w:pPr>
        <w:rPr>
          <w:color w:val="000000" w:themeColor="text1"/>
        </w:rPr>
      </w:pPr>
      <w:r>
        <w:rPr>
          <w:color w:val="000000" w:themeColor="text1"/>
        </w:rPr>
        <w:t xml:space="preserve">To learn more about whether you qualify for the Lap-Band Program, </w:t>
      </w:r>
      <w:hyperlink r:id="rId11" w:history="1">
        <w:r w:rsidRPr="00CB66C8">
          <w:rPr>
            <w:rStyle w:val="Hyperlink"/>
          </w:rPr>
          <w:t>register for our online seminar</w:t>
        </w:r>
      </w:hyperlink>
      <w:r>
        <w:rPr>
          <w:color w:val="000000" w:themeColor="text1"/>
        </w:rPr>
        <w:t xml:space="preserve">, or </w:t>
      </w:r>
      <w:hyperlink r:id="rId12" w:history="1">
        <w:r w:rsidRPr="00CB66C8">
          <w:rPr>
            <w:rStyle w:val="Hyperlink"/>
          </w:rPr>
          <w:t>find a Lap-Band surgeon</w:t>
        </w:r>
      </w:hyperlink>
      <w:r>
        <w:rPr>
          <w:color w:val="000000" w:themeColor="text1"/>
        </w:rPr>
        <w:t xml:space="preserve"> near you.</w:t>
      </w:r>
    </w:p>
    <w:p w14:paraId="26088E34" w14:textId="31443A5B" w:rsidR="00D82774" w:rsidRDefault="00D82774" w:rsidP="00CB66C8">
      <w:pPr>
        <w:rPr>
          <w:color w:val="000000" w:themeColor="text1"/>
        </w:rPr>
      </w:pPr>
    </w:p>
    <w:p w14:paraId="217F8A41" w14:textId="34E7A73F" w:rsidR="00D82774" w:rsidRDefault="00D82774" w:rsidP="00CB66C8">
      <w:pPr>
        <w:rPr>
          <w:color w:val="000000" w:themeColor="text1"/>
        </w:rPr>
      </w:pPr>
    </w:p>
    <w:p w14:paraId="3607E83D" w14:textId="68654985" w:rsidR="00D82774" w:rsidRDefault="00D82774" w:rsidP="00CB66C8">
      <w:pPr>
        <w:rPr>
          <w:color w:val="000000" w:themeColor="text1"/>
        </w:rPr>
      </w:pPr>
    </w:p>
    <w:p w14:paraId="10C25999" w14:textId="0AF3F3BD" w:rsidR="00D82774" w:rsidRDefault="00D82774" w:rsidP="00CB66C8">
      <w:pPr>
        <w:rPr>
          <w:color w:val="000000" w:themeColor="text1"/>
        </w:rPr>
      </w:pPr>
    </w:p>
    <w:p w14:paraId="4BDA5321" w14:textId="11B3FF0B" w:rsidR="00D82774" w:rsidRDefault="00D82774" w:rsidP="00CB66C8">
      <w:pPr>
        <w:rPr>
          <w:color w:val="000000" w:themeColor="text1"/>
        </w:rPr>
      </w:pPr>
    </w:p>
    <w:p w14:paraId="414C0B9C" w14:textId="7C25A058" w:rsidR="00D82774" w:rsidRPr="00CB66C8" w:rsidRDefault="00D82774" w:rsidP="00D82774">
      <w:pPr>
        <w:jc w:val="right"/>
        <w:rPr>
          <w:color w:val="000000" w:themeColor="text1"/>
        </w:rPr>
      </w:pPr>
      <w:r>
        <w:rPr>
          <w:color w:val="000000" w:themeColor="text1"/>
        </w:rPr>
        <w:t>04-0990 Rev A</w:t>
      </w:r>
    </w:p>
    <w:sectPr w:rsidR="00D82774" w:rsidRPr="00CB66C8" w:rsidSect="00D87B2A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47336" w14:textId="77777777" w:rsidR="00A01F98" w:rsidRDefault="00A01F98" w:rsidP="003270A7">
      <w:r>
        <w:separator/>
      </w:r>
    </w:p>
  </w:endnote>
  <w:endnote w:type="continuationSeparator" w:id="0">
    <w:p w14:paraId="65CE79AD" w14:textId="77777777" w:rsidR="00A01F98" w:rsidRDefault="00A01F98" w:rsidP="0032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DC2B7" w14:textId="77777777" w:rsidR="00A01F98" w:rsidRDefault="00A01F98" w:rsidP="003270A7">
      <w:r>
        <w:separator/>
      </w:r>
    </w:p>
  </w:footnote>
  <w:footnote w:type="continuationSeparator" w:id="0">
    <w:p w14:paraId="4FFFC073" w14:textId="77777777" w:rsidR="00A01F98" w:rsidRDefault="00A01F98" w:rsidP="00327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4A0F" w14:textId="4C6504BC" w:rsidR="00F64DC7" w:rsidRPr="00F64DC7" w:rsidRDefault="00D257E7">
    <w:pPr>
      <w:pStyle w:val="Header"/>
      <w:tabs>
        <w:tab w:val="clear" w:pos="4680"/>
        <w:tab w:val="clear" w:pos="9360"/>
      </w:tabs>
      <w:jc w:val="right"/>
      <w:rPr>
        <w:color w:val="000000" w:themeColor="text1"/>
      </w:rPr>
    </w:pPr>
    <w:r>
      <w:rPr>
        <w:color w:val="000000" w:themeColor="text1"/>
      </w:rPr>
      <w:t xml:space="preserve">February </w:t>
    </w:r>
    <w:r w:rsidR="00F64DC7" w:rsidRPr="00F64DC7">
      <w:rPr>
        <w:color w:val="000000" w:themeColor="text1"/>
      </w:rPr>
      <w:t xml:space="preserve">| </w:t>
    </w:r>
    <w:r>
      <w:rPr>
        <w:color w:val="000000" w:themeColor="text1"/>
      </w:rPr>
      <w:t>2022</w:t>
    </w:r>
    <w:r w:rsidR="00F64DC7" w:rsidRPr="00F64DC7">
      <w:rPr>
        <w:color w:val="000000" w:themeColor="text1"/>
      </w:rPr>
      <w:t xml:space="preserve"> </w:t>
    </w:r>
  </w:p>
  <w:p w14:paraId="6492B837" w14:textId="77777777" w:rsidR="00F64DC7" w:rsidRDefault="00F64D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712CB"/>
    <w:multiLevelType w:val="hybridMultilevel"/>
    <w:tmpl w:val="3BBAD74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07C37BF"/>
    <w:multiLevelType w:val="hybridMultilevel"/>
    <w:tmpl w:val="C2A81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B957C8"/>
    <w:multiLevelType w:val="hybridMultilevel"/>
    <w:tmpl w:val="DAB0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0D"/>
    <w:rsid w:val="00027EB8"/>
    <w:rsid w:val="000B2BB4"/>
    <w:rsid w:val="000D6202"/>
    <w:rsid w:val="001819ED"/>
    <w:rsid w:val="001E3D95"/>
    <w:rsid w:val="001F2A9E"/>
    <w:rsid w:val="002300E7"/>
    <w:rsid w:val="00290D4D"/>
    <w:rsid w:val="002A1D76"/>
    <w:rsid w:val="002E00D5"/>
    <w:rsid w:val="003270A7"/>
    <w:rsid w:val="0032797C"/>
    <w:rsid w:val="003977C1"/>
    <w:rsid w:val="003A06B0"/>
    <w:rsid w:val="003A2A40"/>
    <w:rsid w:val="003B4780"/>
    <w:rsid w:val="003C66E3"/>
    <w:rsid w:val="00425205"/>
    <w:rsid w:val="00447C83"/>
    <w:rsid w:val="00475751"/>
    <w:rsid w:val="00486B55"/>
    <w:rsid w:val="004C03D2"/>
    <w:rsid w:val="00511FF4"/>
    <w:rsid w:val="0052486C"/>
    <w:rsid w:val="0056190D"/>
    <w:rsid w:val="006924C9"/>
    <w:rsid w:val="007505FC"/>
    <w:rsid w:val="0078019F"/>
    <w:rsid w:val="007805F7"/>
    <w:rsid w:val="00792221"/>
    <w:rsid w:val="007B1DF6"/>
    <w:rsid w:val="007E5F63"/>
    <w:rsid w:val="008324FB"/>
    <w:rsid w:val="0089195F"/>
    <w:rsid w:val="008D213D"/>
    <w:rsid w:val="0092572F"/>
    <w:rsid w:val="009E6274"/>
    <w:rsid w:val="00A01F98"/>
    <w:rsid w:val="00A44AB5"/>
    <w:rsid w:val="00A57BE9"/>
    <w:rsid w:val="00A968E1"/>
    <w:rsid w:val="00AA4DD3"/>
    <w:rsid w:val="00B714F0"/>
    <w:rsid w:val="00BD0057"/>
    <w:rsid w:val="00C46F9B"/>
    <w:rsid w:val="00C56697"/>
    <w:rsid w:val="00C81899"/>
    <w:rsid w:val="00C973F6"/>
    <w:rsid w:val="00CB2CD2"/>
    <w:rsid w:val="00CB66C8"/>
    <w:rsid w:val="00CE6752"/>
    <w:rsid w:val="00D257E7"/>
    <w:rsid w:val="00D32564"/>
    <w:rsid w:val="00D82774"/>
    <w:rsid w:val="00D87B2A"/>
    <w:rsid w:val="00DA458D"/>
    <w:rsid w:val="00DB1223"/>
    <w:rsid w:val="00DF34B8"/>
    <w:rsid w:val="00E426DF"/>
    <w:rsid w:val="00E6115A"/>
    <w:rsid w:val="00EA7E6D"/>
    <w:rsid w:val="00EE27C9"/>
    <w:rsid w:val="00F2451C"/>
    <w:rsid w:val="00F43C43"/>
    <w:rsid w:val="00F64DC7"/>
    <w:rsid w:val="00F8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87A9B"/>
  <w15:chartTrackingRefBased/>
  <w15:docId w15:val="{4F8A1B39-F91A-4946-AA8F-93D5CBB9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dCat Normal Text"/>
    <w:qFormat/>
    <w:rsid w:val="003270A7"/>
    <w:rPr>
      <w:rFonts w:ascii="Avenir Book" w:hAnsi="Avenir Book"/>
      <w:color w:val="4B4B4B"/>
      <w:sz w:val="22"/>
    </w:rPr>
  </w:style>
  <w:style w:type="paragraph" w:styleId="Heading1">
    <w:name w:val="heading 1"/>
    <w:aliases w:val="BadCat Section Header"/>
    <w:basedOn w:val="Normal"/>
    <w:next w:val="Normal"/>
    <w:link w:val="Heading1Char"/>
    <w:uiPriority w:val="9"/>
    <w:qFormat/>
    <w:rsid w:val="00F80EE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0"/>
      <w:szCs w:val="32"/>
    </w:rPr>
  </w:style>
  <w:style w:type="paragraph" w:styleId="Heading2">
    <w:name w:val="heading 2"/>
    <w:aliases w:val="BadCat Sub-Section Header"/>
    <w:basedOn w:val="Normal"/>
    <w:next w:val="Normal"/>
    <w:link w:val="Heading2Char"/>
    <w:uiPriority w:val="9"/>
    <w:unhideWhenUsed/>
    <w:qFormat/>
    <w:rsid w:val="003270A7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7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E5F63"/>
    <w:rPr>
      <w:rFonts w:eastAsiaTheme="minorEastAsia"/>
      <w:sz w:val="22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E5F63"/>
    <w:rPr>
      <w:rFonts w:eastAsiaTheme="minorEastAsia"/>
      <w:sz w:val="22"/>
      <w:szCs w:val="22"/>
      <w:lang w:eastAsia="zh-CN"/>
    </w:rPr>
  </w:style>
  <w:style w:type="character" w:styleId="Hyperlink">
    <w:name w:val="Hyperlink"/>
    <w:aliases w:val="Sequence Hyperlink"/>
    <w:basedOn w:val="DefaultParagraphFont"/>
    <w:uiPriority w:val="99"/>
    <w:unhideWhenUsed/>
    <w:rsid w:val="00B714F0"/>
    <w:rPr>
      <w:color w:val="5DB7AD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51C"/>
    <w:rPr>
      <w:color w:val="605E5C"/>
      <w:shd w:val="clear" w:color="auto" w:fill="E1DFDD"/>
    </w:rPr>
  </w:style>
  <w:style w:type="character" w:customStyle="1" w:styleId="Heading1Char">
    <w:name w:val="Heading 1 Char"/>
    <w:aliases w:val="BadCat Section Header Char"/>
    <w:basedOn w:val="DefaultParagraphFont"/>
    <w:link w:val="Heading1"/>
    <w:uiPriority w:val="9"/>
    <w:rsid w:val="00F80EE7"/>
    <w:rPr>
      <w:rFonts w:ascii="Avenir Book" w:eastAsiaTheme="majorEastAsia" w:hAnsi="Avenir Book" w:cstheme="majorBidi"/>
      <w:b/>
      <w:color w:val="000000" w:themeColor="text1"/>
      <w:sz w:val="30"/>
      <w:szCs w:val="32"/>
    </w:rPr>
  </w:style>
  <w:style w:type="character" w:customStyle="1" w:styleId="Heading2Char">
    <w:name w:val="Heading 2 Char"/>
    <w:aliases w:val="BadCat Sub-Section Header Char"/>
    <w:basedOn w:val="DefaultParagraphFont"/>
    <w:link w:val="Heading2"/>
    <w:uiPriority w:val="9"/>
    <w:rsid w:val="003270A7"/>
    <w:rPr>
      <w:rFonts w:ascii="Avenir Book" w:eastAsiaTheme="majorEastAsia" w:hAnsi="Avenir Book" w:cstheme="majorBidi"/>
      <w:b/>
      <w:color w:val="000000" w:themeColor="text1"/>
      <w:szCs w:val="26"/>
    </w:rPr>
  </w:style>
  <w:style w:type="paragraph" w:styleId="Header">
    <w:name w:val="header"/>
    <w:basedOn w:val="Normal"/>
    <w:link w:val="HeaderChar"/>
    <w:uiPriority w:val="99"/>
    <w:unhideWhenUsed/>
    <w:rsid w:val="003270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0A7"/>
    <w:rPr>
      <w:rFonts w:ascii="Avenir Book" w:hAnsi="Avenir Book"/>
      <w:color w:val="4B4B4B"/>
      <w:sz w:val="22"/>
    </w:rPr>
  </w:style>
  <w:style w:type="paragraph" w:styleId="Footer">
    <w:name w:val="footer"/>
    <w:basedOn w:val="Normal"/>
    <w:link w:val="FooterChar"/>
    <w:uiPriority w:val="99"/>
    <w:unhideWhenUsed/>
    <w:rsid w:val="003270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0A7"/>
    <w:rPr>
      <w:rFonts w:ascii="Avenir Book" w:hAnsi="Avenir Book"/>
      <w:color w:val="4B4B4B"/>
      <w:sz w:val="22"/>
    </w:rPr>
  </w:style>
  <w:style w:type="paragraph" w:styleId="ListParagraph">
    <w:name w:val="List Paragraph"/>
    <w:basedOn w:val="Normal"/>
    <w:uiPriority w:val="34"/>
    <w:qFormat/>
    <w:rsid w:val="00832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2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wenty20.com/photos/660c38b7-0979-4f2c-bbaf-52407c22b918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lapband.com/find-a-surge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pband.com/seminar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dc.gov/obesity/adult/caus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apband.com/is-it-right-for-yo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Loehlein</dc:creator>
  <cp:keywords/>
  <dc:description/>
  <cp:lastModifiedBy>Tania Meraz</cp:lastModifiedBy>
  <cp:revision>18</cp:revision>
  <cp:lastPrinted>2021-03-17T21:17:00Z</cp:lastPrinted>
  <dcterms:created xsi:type="dcterms:W3CDTF">2022-01-27T17:15:00Z</dcterms:created>
  <dcterms:modified xsi:type="dcterms:W3CDTF">2022-02-10T18:28:00Z</dcterms:modified>
</cp:coreProperties>
</file>