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94E07D" w14:textId="368CB72D" w:rsidR="00F34F78" w:rsidRDefault="00E06904" w:rsidP="00E06904">
      <w:pPr>
        <w:jc w:val="center"/>
      </w:pPr>
      <w:bookmarkStart w:id="0" w:name="_GoBack"/>
      <w:r>
        <w:t>Post-Surgical Care One Year After LAP-BAND</w:t>
      </w:r>
    </w:p>
    <w:bookmarkEnd w:id="0"/>
    <w:p w14:paraId="4F5C0D0B" w14:textId="77777777" w:rsidR="00B349D7" w:rsidRDefault="00B349D7" w:rsidP="00E06904">
      <w:pPr>
        <w:jc w:val="center"/>
      </w:pPr>
    </w:p>
    <w:p w14:paraId="5AEF7D12" w14:textId="196D34B7" w:rsidR="00B349D7" w:rsidRDefault="00B349D7" w:rsidP="00B349D7">
      <w:pPr>
        <w:jc w:val="center"/>
        <w:rPr>
          <w:rFonts w:ascii="Times New Roman" w:eastAsia="Times New Roman" w:hAnsi="Times New Roman" w:cs="Times New Roman"/>
        </w:rPr>
      </w:pPr>
      <w:r w:rsidRPr="00B349D7">
        <w:rPr>
          <w:rFonts w:ascii="Times New Roman" w:eastAsia="Times New Roman" w:hAnsi="Times New Roman" w:cs="Times New Roman"/>
        </w:rPr>
        <w:fldChar w:fldCharType="begin"/>
      </w:r>
      <w:r w:rsidRPr="00B349D7">
        <w:rPr>
          <w:rFonts w:ascii="Times New Roman" w:eastAsia="Times New Roman" w:hAnsi="Times New Roman" w:cs="Times New Roman"/>
        </w:rPr>
        <w:instrText xml:space="preserve"> INCLUDEPICTURE "https://cdn.pixabay.com/photo/2016/09/30/16/42/running-1705716_960_720.jpg" \* MERGEFORMATINET </w:instrText>
      </w:r>
      <w:r w:rsidRPr="00B349D7">
        <w:rPr>
          <w:rFonts w:ascii="Times New Roman" w:eastAsia="Times New Roman" w:hAnsi="Times New Roman" w:cs="Times New Roman"/>
        </w:rPr>
        <w:fldChar w:fldCharType="separate"/>
      </w:r>
      <w:r w:rsidRPr="00B349D7">
        <w:rPr>
          <w:rFonts w:ascii="Times New Roman" w:eastAsia="Times New Roman" w:hAnsi="Times New Roman" w:cs="Times New Roman"/>
          <w:noProof/>
        </w:rPr>
        <w:drawing>
          <wp:inline distT="0" distB="0" distL="0" distR="0" wp14:anchorId="0C56044C" wp14:editId="13C2F086">
            <wp:extent cx="1768207" cy="1175215"/>
            <wp:effectExtent l="0" t="0" r="0" b="6350"/>
            <wp:docPr id="1" name="Picture 1" descr="Running, Runner, Long Distance, Fitness, Fem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nning, Runner, Long Distance, Fitness, Femal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83531" cy="1185400"/>
                    </a:xfrm>
                    <a:prstGeom prst="rect">
                      <a:avLst/>
                    </a:prstGeom>
                    <a:noFill/>
                    <a:ln>
                      <a:noFill/>
                    </a:ln>
                  </pic:spPr>
                </pic:pic>
              </a:graphicData>
            </a:graphic>
          </wp:inline>
        </w:drawing>
      </w:r>
      <w:r w:rsidRPr="00B349D7">
        <w:rPr>
          <w:rFonts w:ascii="Times New Roman" w:eastAsia="Times New Roman" w:hAnsi="Times New Roman" w:cs="Times New Roman"/>
        </w:rPr>
        <w:fldChar w:fldCharType="end"/>
      </w:r>
    </w:p>
    <w:p w14:paraId="0D8C2288" w14:textId="77777777" w:rsidR="00B349D7" w:rsidRPr="00B349D7" w:rsidRDefault="00B349D7" w:rsidP="00B349D7">
      <w:pPr>
        <w:jc w:val="center"/>
        <w:rPr>
          <w:rFonts w:ascii="Times New Roman" w:eastAsia="Times New Roman" w:hAnsi="Times New Roman" w:cs="Times New Roman"/>
        </w:rPr>
      </w:pPr>
    </w:p>
    <w:p w14:paraId="393982F9" w14:textId="5BD2867E" w:rsidR="00704652" w:rsidRDefault="00124FF9" w:rsidP="00B349D7">
      <w:pPr>
        <w:jc w:val="center"/>
      </w:pPr>
      <w:hyperlink r:id="rId6" w:history="1">
        <w:r w:rsidR="00B349D7" w:rsidRPr="00732614">
          <w:rPr>
            <w:rStyle w:val="Hyperlink"/>
          </w:rPr>
          <w:t>https://cdn.pixabay.com/photo/2016/09/30/16/42/running-1705716_960_720.jpg</w:t>
        </w:r>
      </w:hyperlink>
    </w:p>
    <w:p w14:paraId="54B34CA0" w14:textId="367E6438" w:rsidR="00B349D7" w:rsidRDefault="00B349D7" w:rsidP="00B349D7">
      <w:pPr>
        <w:jc w:val="center"/>
      </w:pPr>
    </w:p>
    <w:p w14:paraId="34C7389E" w14:textId="7B2A7164" w:rsidR="00B349D7" w:rsidRDefault="00B349D7" w:rsidP="00B349D7">
      <w:r>
        <w:t>If you’ve had the LAP-BAND</w:t>
      </w:r>
      <w:r w:rsidRPr="0036549B">
        <w:t>®</w:t>
      </w:r>
      <w:r>
        <w:t xml:space="preserve"> Procedure for a year or longer, by now you know that your life looks drastically different than it did one year ago. However, if you’re still considering the procedure and how your life will change, this blog is for you. Read on to learn more about what you can expect </w:t>
      </w:r>
      <w:r w:rsidR="008C01EA">
        <w:t xml:space="preserve">one year after the LAP-BAND Surgery. </w:t>
      </w:r>
    </w:p>
    <w:p w14:paraId="5D8CFE82" w14:textId="264D0902" w:rsidR="008C01EA" w:rsidRDefault="008C01EA" w:rsidP="00B349D7"/>
    <w:p w14:paraId="0F3E9FC2" w14:textId="2068622E" w:rsidR="005348AB" w:rsidRDefault="005348AB" w:rsidP="00B349D7">
      <w:r>
        <w:t xml:space="preserve">At about six months after you have the LAP-BAND Procedure, your stomach will be healed. Your first adjustments will happen four to six weeks after surgery, and you may have had one or two more adjustments around the six-month period. At the one-year mark, you may have stabilized and will no longer require adjustments to your band to increase or stabilize weight loss. If you have plateaued and aren’t losing weight for more than three weeks, and you aren’t at your goal weight, you may require another adjustment to the band. </w:t>
      </w:r>
    </w:p>
    <w:p w14:paraId="658D4FD4" w14:textId="4C0DC7D4" w:rsidR="005348AB" w:rsidRDefault="005348AB" w:rsidP="00B349D7"/>
    <w:p w14:paraId="1C7B94F2" w14:textId="6F30C77C" w:rsidR="005348AB" w:rsidRDefault="005348AB" w:rsidP="00B349D7">
      <w:r>
        <w:t xml:space="preserve">You will see results fairly quickly after having the LAP-BAND Procedure. </w:t>
      </w:r>
      <w:r w:rsidR="004F4818">
        <w:t>So what does</w:t>
      </w:r>
      <w:r>
        <w:t xml:space="preserve"> weight loss will look like one year after the procedure</w:t>
      </w:r>
      <w:r w:rsidR="004F4818">
        <w:t>?</w:t>
      </w:r>
      <w:r>
        <w:t xml:space="preserve"> </w:t>
      </w:r>
      <w:r w:rsidR="004F4818">
        <w:t xml:space="preserve">With the LAP-BAND, patients lose weight slowly and steadily. After just one year, most patients have achieved their weight loss goals. Studies show that 46% of excess weight is lost after one year passes. If patients had comorbid diseases related to excess weight when they had the surgery, the conditions have typically improved or reversed by this point. </w:t>
      </w:r>
    </w:p>
    <w:p w14:paraId="35F67EA0" w14:textId="77777777" w:rsidR="00704652" w:rsidRDefault="00704652" w:rsidP="00704652"/>
    <w:p w14:paraId="3FD78244" w14:textId="3D5EF115" w:rsidR="004F4818" w:rsidRDefault="004F4818" w:rsidP="004F4818">
      <w:r>
        <w:t xml:space="preserve">The six months following the procedure may be difficult for some as they adjust to new life patterns, including eating new foods, eating less, chewing slowly and mindfully, and being more active. By one year, patients have typically adjusted to their new, healthier lifestyle. The LAP-BAND is a great tool for weight loss, but it requires a commitment to lifelong change. Even after drastic weight loss one year after the procedure, patients will still need to maintain their commitment to a healthy, balanced lifestyle. </w:t>
      </w:r>
    </w:p>
    <w:p w14:paraId="1A92F9D3" w14:textId="42A21BB8" w:rsidR="00704652" w:rsidRDefault="00704652" w:rsidP="00E06904">
      <w:pPr>
        <w:jc w:val="center"/>
      </w:pPr>
    </w:p>
    <w:p w14:paraId="1D57AE6D" w14:textId="77777777" w:rsidR="004F4818" w:rsidRPr="004F4818" w:rsidRDefault="004F4818" w:rsidP="004F4818">
      <w:pPr>
        <w:rPr>
          <w:b/>
        </w:rPr>
      </w:pPr>
    </w:p>
    <w:p w14:paraId="600E48DE" w14:textId="66607439" w:rsidR="004F4818" w:rsidRPr="004F4818" w:rsidRDefault="004F4818" w:rsidP="004F4818">
      <w:pPr>
        <w:rPr>
          <w:b/>
        </w:rPr>
      </w:pPr>
      <w:r w:rsidRPr="004F4818">
        <w:rPr>
          <w:b/>
        </w:rPr>
        <w:t xml:space="preserve">Source: </w:t>
      </w:r>
    </w:p>
    <w:p w14:paraId="5BDDA676" w14:textId="77777777" w:rsidR="004F4818" w:rsidRDefault="004F4818" w:rsidP="004F4818"/>
    <w:p w14:paraId="09BC569B" w14:textId="4E8308F3" w:rsidR="004F4818" w:rsidRDefault="004F4818" w:rsidP="004F4818">
      <w:pPr>
        <w:pStyle w:val="ListParagraph"/>
        <w:numPr>
          <w:ilvl w:val="0"/>
          <w:numId w:val="2"/>
        </w:numPr>
      </w:pPr>
      <w:r w:rsidRPr="004F4818">
        <w:t>Dixon John, O'Brien Paul. Health Outcomes of Severly Obese Type 2 Diabetic Subjects 1 Year After Laparoscopic Adjustable Gastric Banding. Diabetes Care, Volume 25, Number 2. February 2002.</w:t>
      </w:r>
    </w:p>
    <w:p w14:paraId="13FB3D47" w14:textId="20589A8C" w:rsidR="00A16499" w:rsidRDefault="00A16499" w:rsidP="00A16499"/>
    <w:p w14:paraId="2FC262FF" w14:textId="4B176D98" w:rsidR="00A16499" w:rsidRPr="004F2BDF" w:rsidRDefault="00A16499" w:rsidP="00A16499">
      <w:pPr>
        <w:rPr>
          <w:rFonts w:cstheme="minorHAnsi"/>
        </w:rPr>
      </w:pPr>
      <w:r w:rsidRPr="009932C8">
        <w:rPr>
          <w:rFonts w:cstheme="minorHAnsi"/>
          <w:color w:val="222222"/>
          <w:szCs w:val="20"/>
          <w:shd w:val="clear" w:color="auto" w:fill="FFFFFF"/>
        </w:rPr>
        <w:t>©20</w:t>
      </w:r>
      <w:r>
        <w:rPr>
          <w:rFonts w:cstheme="minorHAnsi"/>
          <w:color w:val="222222"/>
          <w:szCs w:val="20"/>
          <w:shd w:val="clear" w:color="auto" w:fill="FFFFFF"/>
        </w:rPr>
        <w:t>20</w:t>
      </w:r>
      <w:r w:rsidRPr="009932C8">
        <w:rPr>
          <w:rFonts w:cstheme="minorHAnsi"/>
          <w:color w:val="222222"/>
          <w:szCs w:val="20"/>
          <w:shd w:val="clear" w:color="auto" w:fill="FFFFFF"/>
        </w:rPr>
        <w:t xml:space="preserve"> ReShape Lifesciences Inc    </w:t>
      </w:r>
      <w:r w:rsidRPr="009932C8">
        <w:rPr>
          <w:rFonts w:cstheme="minorHAnsi"/>
          <w:color w:val="222222"/>
          <w:szCs w:val="20"/>
          <w:shd w:val="clear" w:color="auto" w:fill="FFFFFF"/>
        </w:rPr>
        <w:tab/>
        <w:t>All Rights Reserved</w:t>
      </w:r>
      <w:r w:rsidRPr="009932C8">
        <w:rPr>
          <w:rFonts w:cstheme="minorHAnsi"/>
          <w:color w:val="222222"/>
          <w:szCs w:val="20"/>
          <w:shd w:val="clear" w:color="auto" w:fill="FFFFFF"/>
        </w:rPr>
        <w:tab/>
      </w:r>
      <w:r w:rsidRPr="009932C8">
        <w:rPr>
          <w:rFonts w:cstheme="minorHAnsi"/>
          <w:color w:val="222222"/>
          <w:szCs w:val="20"/>
          <w:shd w:val="clear" w:color="auto" w:fill="FFFFFF"/>
        </w:rPr>
        <w:tab/>
        <w:t xml:space="preserve">Part Number </w:t>
      </w:r>
      <w:r>
        <w:rPr>
          <w:rFonts w:cstheme="minorHAnsi"/>
          <w:color w:val="222222"/>
          <w:szCs w:val="20"/>
          <w:shd w:val="clear" w:color="auto" w:fill="FFFFFF"/>
        </w:rPr>
        <w:t>04-0552 Rev. A</w:t>
      </w:r>
    </w:p>
    <w:p w14:paraId="022DBD43" w14:textId="77777777" w:rsidR="00A16499" w:rsidRDefault="00A16499" w:rsidP="00A16499"/>
    <w:sectPr w:rsidR="00A16499"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9E6492"/>
    <w:multiLevelType w:val="hybridMultilevel"/>
    <w:tmpl w:val="EDFEF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471C7A"/>
    <w:multiLevelType w:val="hybridMultilevel"/>
    <w:tmpl w:val="4822A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904"/>
    <w:rsid w:val="00124FF9"/>
    <w:rsid w:val="004F4818"/>
    <w:rsid w:val="005000AE"/>
    <w:rsid w:val="005348AB"/>
    <w:rsid w:val="00704652"/>
    <w:rsid w:val="008C01EA"/>
    <w:rsid w:val="00A16499"/>
    <w:rsid w:val="00B349D7"/>
    <w:rsid w:val="00E06904"/>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9EE73A"/>
  <w14:defaultImageDpi w14:val="32767"/>
  <w15:chartTrackingRefBased/>
  <w15:docId w15:val="{9FCE2BA4-8FC4-0649-B46B-F996C35C0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49D7"/>
    <w:rPr>
      <w:color w:val="0563C1" w:themeColor="hyperlink"/>
      <w:u w:val="single"/>
    </w:rPr>
  </w:style>
  <w:style w:type="character" w:customStyle="1" w:styleId="UnresolvedMention">
    <w:name w:val="Unresolved Mention"/>
    <w:basedOn w:val="DefaultParagraphFont"/>
    <w:uiPriority w:val="99"/>
    <w:rsid w:val="00B349D7"/>
    <w:rPr>
      <w:color w:val="605E5C"/>
      <w:shd w:val="clear" w:color="auto" w:fill="E1DFDD"/>
    </w:rPr>
  </w:style>
  <w:style w:type="paragraph" w:styleId="ListParagraph">
    <w:name w:val="List Paragraph"/>
    <w:basedOn w:val="Normal"/>
    <w:uiPriority w:val="34"/>
    <w:qFormat/>
    <w:rsid w:val="004F48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018990">
      <w:bodyDiv w:val="1"/>
      <w:marLeft w:val="0"/>
      <w:marRight w:val="0"/>
      <w:marTop w:val="0"/>
      <w:marBottom w:val="0"/>
      <w:divBdr>
        <w:top w:val="none" w:sz="0" w:space="0" w:color="auto"/>
        <w:left w:val="none" w:sz="0" w:space="0" w:color="auto"/>
        <w:bottom w:val="none" w:sz="0" w:space="0" w:color="auto"/>
        <w:right w:val="none" w:sz="0" w:space="0" w:color="auto"/>
      </w:divBdr>
    </w:div>
    <w:div w:id="316229459">
      <w:bodyDiv w:val="1"/>
      <w:marLeft w:val="0"/>
      <w:marRight w:val="0"/>
      <w:marTop w:val="0"/>
      <w:marBottom w:val="0"/>
      <w:divBdr>
        <w:top w:val="none" w:sz="0" w:space="0" w:color="auto"/>
        <w:left w:val="none" w:sz="0" w:space="0" w:color="auto"/>
        <w:bottom w:val="none" w:sz="0" w:space="0" w:color="auto"/>
        <w:right w:val="none" w:sz="0" w:space="0" w:color="auto"/>
      </w:divBdr>
    </w:div>
    <w:div w:id="1609583551">
      <w:bodyDiv w:val="1"/>
      <w:marLeft w:val="0"/>
      <w:marRight w:val="0"/>
      <w:marTop w:val="0"/>
      <w:marBottom w:val="0"/>
      <w:divBdr>
        <w:top w:val="none" w:sz="0" w:space="0" w:color="auto"/>
        <w:left w:val="none" w:sz="0" w:space="0" w:color="auto"/>
        <w:bottom w:val="none" w:sz="0" w:space="0" w:color="auto"/>
        <w:right w:val="none" w:sz="0" w:space="0" w:color="auto"/>
      </w:divBdr>
    </w:div>
    <w:div w:id="1805468050">
      <w:bodyDiv w:val="1"/>
      <w:marLeft w:val="0"/>
      <w:marRight w:val="0"/>
      <w:marTop w:val="0"/>
      <w:marBottom w:val="0"/>
      <w:divBdr>
        <w:top w:val="none" w:sz="0" w:space="0" w:color="auto"/>
        <w:left w:val="none" w:sz="0" w:space="0" w:color="auto"/>
        <w:bottom w:val="none" w:sz="0" w:space="0" w:color="auto"/>
        <w:right w:val="none" w:sz="0" w:space="0" w:color="auto"/>
      </w:divBdr>
    </w:div>
    <w:div w:id="1945921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dn.pixabay.com/photo/2016/09/30/16/42/running-1705716_960_720.jp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373</Words>
  <Characters>2132</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Sandy Cevallos</cp:lastModifiedBy>
  <cp:revision>2</cp:revision>
  <dcterms:created xsi:type="dcterms:W3CDTF">2020-01-20T23:24:00Z</dcterms:created>
  <dcterms:modified xsi:type="dcterms:W3CDTF">2020-01-20T23:24:00Z</dcterms:modified>
</cp:coreProperties>
</file>